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A3E9" w14:textId="77777777" w:rsidR="004C2F42" w:rsidRPr="00761DB0" w:rsidRDefault="004C2F42" w:rsidP="004C2F42">
      <w:pPr>
        <w:pBdr>
          <w:bottom w:val="single" w:sz="4" w:space="1" w:color="auto"/>
        </w:pBdr>
        <w:spacing w:after="0" w:line="240" w:lineRule="auto"/>
        <w:rPr>
          <w:rFonts w:ascii="Trebuchet MS" w:hAnsi="Trebuchet MS" w:cs="Tahoma"/>
          <w:i/>
          <w:sz w:val="20"/>
          <w:szCs w:val="20"/>
        </w:rPr>
      </w:pPr>
      <w:bookmarkStart w:id="0" w:name="_GoBack"/>
      <w:bookmarkEnd w:id="0"/>
      <w:r w:rsidRPr="00EA17EF">
        <w:rPr>
          <w:rFonts w:ascii="Trebuchet MS" w:hAnsi="Trebuchet MS"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DD333DC" wp14:editId="1EEFB224">
            <wp:simplePos x="0" y="0"/>
            <wp:positionH relativeFrom="page">
              <wp:posOffset>4445</wp:posOffset>
            </wp:positionH>
            <wp:positionV relativeFrom="paragraph">
              <wp:posOffset>-900430</wp:posOffset>
            </wp:positionV>
            <wp:extent cx="7549515" cy="10673080"/>
            <wp:effectExtent l="0" t="0" r="0" b="0"/>
            <wp:wrapNone/>
            <wp:docPr id="1" name="Obraz 1" descr="papier do pism zewn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do pism zewnetrz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EF">
        <w:rPr>
          <w:rFonts w:ascii="Trebuchet MS" w:hAnsi="Trebuchet MS" w:cs="Tahoma"/>
          <w:sz w:val="20"/>
          <w:szCs w:val="20"/>
        </w:rPr>
        <w:t>Załącznik nr 2</w:t>
      </w:r>
      <w:r w:rsidRPr="00761DB0">
        <w:rPr>
          <w:rFonts w:ascii="Trebuchet MS" w:hAnsi="Trebuchet MS" w:cs="Tahoma"/>
          <w:i/>
          <w:sz w:val="20"/>
          <w:szCs w:val="20"/>
        </w:rPr>
        <w:t xml:space="preserve"> „Wzór umowy”</w:t>
      </w:r>
    </w:p>
    <w:p w14:paraId="2972C1A4" w14:textId="77777777" w:rsidR="004C2F42" w:rsidRPr="00761DB0" w:rsidRDefault="004C2F42" w:rsidP="004C2F42">
      <w:pPr>
        <w:spacing w:after="0" w:line="240" w:lineRule="auto"/>
        <w:rPr>
          <w:rFonts w:ascii="Trebuchet MS" w:hAnsi="Trebuchet MS" w:cs="Tahoma"/>
          <w:b/>
          <w:sz w:val="20"/>
          <w:szCs w:val="20"/>
        </w:rPr>
      </w:pPr>
    </w:p>
    <w:p w14:paraId="327B798F" w14:textId="77777777" w:rsidR="004C2F42" w:rsidRPr="00761DB0" w:rsidRDefault="004C2F42" w:rsidP="004C2F42">
      <w:pPr>
        <w:pStyle w:val="Nagwek2"/>
        <w:spacing w:before="0" w:after="0" w:line="276" w:lineRule="auto"/>
        <w:jc w:val="center"/>
        <w:rPr>
          <w:rFonts w:ascii="Trebuchet MS" w:hAnsi="Trebuchet MS" w:cs="Calibri"/>
          <w:i w:val="0"/>
          <w:sz w:val="20"/>
          <w:szCs w:val="20"/>
        </w:rPr>
      </w:pPr>
      <w:r w:rsidRPr="00761DB0">
        <w:rPr>
          <w:rFonts w:ascii="Trebuchet MS" w:hAnsi="Trebuchet MS" w:cs="Calibri"/>
          <w:i w:val="0"/>
          <w:sz w:val="20"/>
          <w:szCs w:val="20"/>
        </w:rPr>
        <w:t xml:space="preserve">UMOWA UBEZPIECZENIA  </w:t>
      </w:r>
    </w:p>
    <w:p w14:paraId="45F339A4" w14:textId="77777777" w:rsidR="004C2F42" w:rsidRPr="00761DB0" w:rsidRDefault="004C2F42" w:rsidP="004C2F42">
      <w:pPr>
        <w:spacing w:after="0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61DB0">
        <w:rPr>
          <w:rFonts w:ascii="Trebuchet MS" w:eastAsia="Times New Roman" w:hAnsi="Trebuchet MS" w:cs="Tahoma"/>
          <w:i/>
          <w:sz w:val="20"/>
          <w:szCs w:val="20"/>
          <w:lang w:eastAsia="pl-PL"/>
        </w:rPr>
        <w:t>Umowę zawarto na podstawie art. 4d ust. 1 pkt 2 ustawy z dnia 29 stycznia 2004 r. Prawo zamówień publicznych zgodnie z Regulaminem udzielania zamówień, których przedmiotem są dostawy lub usługi z zakresu działalności kulturalnej, i ich wartość jest większa niż wyrażona w złotych równowartość kwoty 30 000 euro a jednocześnie mniejsza niż kwota określona w przepisach wydanych na podstawie art. 11 ust. 8 ustawy z dnia 29 stycznia 2004 r. Prawo zamówień publicznych</w:t>
      </w:r>
    </w:p>
    <w:p w14:paraId="1EF7287D" w14:textId="77777777" w:rsidR="004C2F42" w:rsidRPr="00761DB0" w:rsidRDefault="004C2F42" w:rsidP="004C2F42">
      <w:pPr>
        <w:rPr>
          <w:rFonts w:ascii="Trebuchet MS" w:hAnsi="Trebuchet MS" w:cs="Calibri"/>
          <w:snapToGrid w:val="0"/>
          <w:sz w:val="20"/>
          <w:szCs w:val="20"/>
        </w:rPr>
      </w:pPr>
    </w:p>
    <w:p w14:paraId="0AD90A12" w14:textId="77777777" w:rsidR="004C2F42" w:rsidRPr="00761DB0" w:rsidRDefault="004C2F42" w:rsidP="004C2F42">
      <w:pPr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 xml:space="preserve">Umowa zawarta w dniu ……………… w………………., </w:t>
      </w:r>
    </w:p>
    <w:p w14:paraId="43641308" w14:textId="77777777" w:rsidR="004C2F42" w:rsidRPr="00761DB0" w:rsidRDefault="004C2F42" w:rsidP="004C2F42">
      <w:pPr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 xml:space="preserve">pomiędzy </w:t>
      </w:r>
    </w:p>
    <w:p w14:paraId="713AE01D" w14:textId="77777777" w:rsidR="004C2F42" w:rsidRPr="00761DB0" w:rsidRDefault="004C2F42" w:rsidP="004C2F42">
      <w:pPr>
        <w:rPr>
          <w:rFonts w:ascii="Trebuchet MS" w:hAnsi="Trebuchet MS" w:cs="Tahoma"/>
          <w:sz w:val="20"/>
          <w:szCs w:val="20"/>
        </w:rPr>
      </w:pPr>
      <w:r w:rsidRPr="00761DB0">
        <w:rPr>
          <w:rFonts w:ascii="Trebuchet MS" w:hAnsi="Trebuchet MS" w:cs="Tahoma"/>
          <w:b/>
          <w:bCs/>
          <w:sz w:val="20"/>
          <w:szCs w:val="20"/>
        </w:rPr>
        <w:t>Muzeum Śląskim w Katowicach</w:t>
      </w:r>
      <w:r w:rsidRPr="00761DB0">
        <w:rPr>
          <w:rFonts w:ascii="Trebuchet MS" w:hAnsi="Trebuchet MS" w:cs="Tahoma"/>
          <w:sz w:val="20"/>
          <w:szCs w:val="20"/>
        </w:rPr>
        <w:t xml:space="preserve">, ul. T. Dobrowolskiego 1, 40-205 Katowice, wpisanym do Rejestru Instytucji Kultury </w:t>
      </w:r>
      <w:r w:rsidRPr="00761DB0">
        <w:rPr>
          <w:rFonts w:ascii="Trebuchet MS" w:hAnsi="Trebuchet MS" w:cs="Tahoma"/>
          <w:b/>
          <w:bCs/>
          <w:sz w:val="20"/>
          <w:szCs w:val="20"/>
        </w:rPr>
        <w:t>prowadzonego przez Województwo Śląskie</w:t>
      </w:r>
      <w:r w:rsidRPr="00761DB0">
        <w:rPr>
          <w:rFonts w:ascii="Trebuchet MS" w:hAnsi="Trebuchet MS" w:cs="Tahoma"/>
          <w:sz w:val="20"/>
          <w:szCs w:val="20"/>
        </w:rPr>
        <w:t xml:space="preserve"> – Zarząd Województwa Śląskiego, pod numerem RIK-M/12/99, NIP 634-23-11-686, reprezentowanym przez:</w:t>
      </w:r>
    </w:p>
    <w:p w14:paraId="7AB499F0" w14:textId="77777777" w:rsidR="004C2F42" w:rsidRPr="00761DB0" w:rsidRDefault="004C2F42" w:rsidP="004C2F42">
      <w:pPr>
        <w:tabs>
          <w:tab w:val="left" w:leader="dot" w:pos="7938"/>
        </w:tabs>
        <w:rPr>
          <w:rFonts w:ascii="Trebuchet MS" w:hAnsi="Trebuchet MS" w:cs="Tahoma"/>
          <w:sz w:val="20"/>
          <w:szCs w:val="20"/>
        </w:rPr>
      </w:pPr>
      <w:r w:rsidRPr="00761DB0">
        <w:rPr>
          <w:rFonts w:ascii="Trebuchet MS" w:hAnsi="Trebuchet MS" w:cs="Tahoma"/>
          <w:sz w:val="20"/>
          <w:szCs w:val="20"/>
        </w:rPr>
        <w:tab/>
      </w:r>
    </w:p>
    <w:p w14:paraId="7D82917B" w14:textId="77777777" w:rsidR="004C2F42" w:rsidRPr="00761DB0" w:rsidRDefault="004C2F42" w:rsidP="004C2F42">
      <w:pPr>
        <w:rPr>
          <w:rFonts w:ascii="Trebuchet MS" w:hAnsi="Trebuchet MS" w:cs="Calibri"/>
          <w:b/>
          <w:iCs/>
          <w:sz w:val="20"/>
          <w:szCs w:val="20"/>
        </w:rPr>
      </w:pPr>
      <w:r w:rsidRPr="00761DB0">
        <w:rPr>
          <w:rFonts w:ascii="Trebuchet MS" w:hAnsi="Trebuchet MS" w:cs="Calibri"/>
          <w:bCs/>
          <w:iCs/>
          <w:sz w:val="20"/>
          <w:szCs w:val="20"/>
        </w:rPr>
        <w:t xml:space="preserve">zwanym w dalszej części umowy </w:t>
      </w:r>
      <w:r w:rsidRPr="00761DB0">
        <w:rPr>
          <w:rFonts w:ascii="Trebuchet MS" w:hAnsi="Trebuchet MS" w:cs="Calibri"/>
          <w:b/>
          <w:iCs/>
          <w:sz w:val="20"/>
          <w:szCs w:val="20"/>
        </w:rPr>
        <w:t>Zamawiającym</w:t>
      </w:r>
    </w:p>
    <w:p w14:paraId="15142149" w14:textId="77777777" w:rsidR="004C2F42" w:rsidRPr="00761DB0" w:rsidRDefault="004C2F42" w:rsidP="004C2F42">
      <w:pPr>
        <w:rPr>
          <w:rFonts w:ascii="Trebuchet MS" w:hAnsi="Trebuchet MS" w:cs="Calibri"/>
          <w:sz w:val="20"/>
          <w:szCs w:val="20"/>
        </w:rPr>
      </w:pPr>
      <w:r w:rsidRPr="00761DB0">
        <w:rPr>
          <w:rFonts w:ascii="Trebuchet MS" w:hAnsi="Trebuchet MS" w:cs="Calibri"/>
          <w:sz w:val="20"/>
          <w:szCs w:val="20"/>
        </w:rPr>
        <w:t xml:space="preserve">oraz przy udziale brokera ubezpieczeniowego  </w:t>
      </w:r>
    </w:p>
    <w:p w14:paraId="404D9BE7" w14:textId="72805924" w:rsidR="004C2F42" w:rsidRPr="00761DB0" w:rsidRDefault="004C2F42" w:rsidP="004C2F42">
      <w:pPr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z w:val="20"/>
          <w:szCs w:val="20"/>
        </w:rPr>
        <w:t>NORD PARTNER Sp. z o. o. z siedzibą w Toruniu, przy ul. Lubicka 16,</w:t>
      </w:r>
      <w:r w:rsidRPr="00761DB0">
        <w:rPr>
          <w:rFonts w:ascii="Trebuchet MS" w:hAnsi="Trebuchet MS" w:cs="Calibri"/>
          <w:bCs/>
          <w:sz w:val="20"/>
          <w:szCs w:val="20"/>
        </w:rPr>
        <w:t xml:space="preserve"> </w:t>
      </w:r>
      <w:r w:rsidRPr="00761DB0">
        <w:rPr>
          <w:rFonts w:ascii="Trebuchet MS" w:hAnsi="Trebuchet MS" w:cs="Calibri"/>
          <w:snapToGrid w:val="0"/>
          <w:sz w:val="20"/>
          <w:szCs w:val="20"/>
        </w:rPr>
        <w:t xml:space="preserve">wpisanej  do rejestru przedsiębiorców Krajowego Rejestru Sądowego pod nr KRS 00000718665 przez Sąd Rejonowy </w:t>
      </w:r>
      <w:r w:rsidR="002F13CE">
        <w:rPr>
          <w:rFonts w:ascii="Trebuchet MS" w:hAnsi="Trebuchet MS" w:cs="Calibri"/>
          <w:snapToGrid w:val="0"/>
          <w:sz w:val="20"/>
          <w:szCs w:val="20"/>
        </w:rPr>
        <w:br/>
      </w:r>
      <w:r w:rsidRPr="00761DB0">
        <w:rPr>
          <w:rFonts w:ascii="Trebuchet MS" w:hAnsi="Trebuchet MS" w:cs="Calibri"/>
          <w:snapToGrid w:val="0"/>
          <w:sz w:val="20"/>
          <w:szCs w:val="20"/>
        </w:rPr>
        <w:t>w Toruniu, NIP: 956-19-33-030, wysokość kapitału zakładowego 507 000,00 złotych,</w:t>
      </w:r>
    </w:p>
    <w:p w14:paraId="7C62B119" w14:textId="77777777" w:rsidR="004C2F42" w:rsidRPr="00761DB0" w:rsidRDefault="004C2F42" w:rsidP="004C2F42">
      <w:pPr>
        <w:rPr>
          <w:rFonts w:ascii="Trebuchet MS" w:hAnsi="Trebuchet MS" w:cs="Calibri"/>
          <w:bCs/>
          <w:sz w:val="20"/>
          <w:szCs w:val="20"/>
        </w:rPr>
      </w:pPr>
      <w:r w:rsidRPr="00761DB0">
        <w:rPr>
          <w:rFonts w:ascii="Trebuchet MS" w:hAnsi="Trebuchet MS" w:cs="Calibri"/>
          <w:bCs/>
          <w:sz w:val="20"/>
          <w:szCs w:val="20"/>
        </w:rPr>
        <w:t>z jednej strony</w:t>
      </w:r>
    </w:p>
    <w:p w14:paraId="71311785" w14:textId="77777777" w:rsidR="004C2F42" w:rsidRPr="00761DB0" w:rsidRDefault="004C2F42" w:rsidP="004C2F42">
      <w:pPr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 xml:space="preserve">a </w:t>
      </w:r>
    </w:p>
    <w:p w14:paraId="03604ADF" w14:textId="77777777" w:rsidR="004C2F42" w:rsidRPr="00761DB0" w:rsidRDefault="004C2F42" w:rsidP="004C2F42">
      <w:pPr>
        <w:tabs>
          <w:tab w:val="left" w:leader="dot" w:pos="7938"/>
        </w:tabs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ab/>
      </w:r>
    </w:p>
    <w:p w14:paraId="202502BD" w14:textId="77777777" w:rsidR="004C2F42" w:rsidRPr="00761DB0" w:rsidRDefault="004C2F42" w:rsidP="004C2F42">
      <w:pPr>
        <w:tabs>
          <w:tab w:val="left" w:leader="dot" w:pos="7938"/>
        </w:tabs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reprezentowanym  przez:</w:t>
      </w:r>
    </w:p>
    <w:p w14:paraId="46E6C934" w14:textId="77777777" w:rsidR="004C2F42" w:rsidRPr="00761DB0" w:rsidRDefault="004C2F42" w:rsidP="004C2F42">
      <w:pPr>
        <w:tabs>
          <w:tab w:val="left" w:leader="dot" w:pos="7938"/>
        </w:tabs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.</w:t>
      </w:r>
      <w:r w:rsidRPr="00761DB0">
        <w:rPr>
          <w:rFonts w:ascii="Trebuchet MS" w:hAnsi="Trebuchet MS" w:cs="Calibri"/>
          <w:iCs/>
          <w:snapToGrid w:val="0"/>
          <w:sz w:val="20"/>
          <w:szCs w:val="20"/>
        </w:rPr>
        <w:tab/>
        <w:t>,</w:t>
      </w:r>
    </w:p>
    <w:p w14:paraId="1EC1A0BE" w14:textId="77777777" w:rsidR="004C2F42" w:rsidRPr="00761DB0" w:rsidRDefault="004C2F42" w:rsidP="004C2F42">
      <w:pPr>
        <w:rPr>
          <w:rFonts w:ascii="Trebuchet MS" w:hAnsi="Trebuchet MS" w:cs="Calibri"/>
          <w:b/>
          <w:bCs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 xml:space="preserve">zwanym w dalszej części umowy </w:t>
      </w:r>
      <w:r w:rsidRPr="00761DB0">
        <w:rPr>
          <w:rFonts w:ascii="Trebuchet MS" w:hAnsi="Trebuchet MS" w:cs="Calibri"/>
          <w:b/>
          <w:bCs/>
          <w:iCs/>
          <w:snapToGrid w:val="0"/>
          <w:sz w:val="20"/>
          <w:szCs w:val="20"/>
        </w:rPr>
        <w:t>Wykonawcą.</w:t>
      </w:r>
    </w:p>
    <w:p w14:paraId="05404C21" w14:textId="77777777" w:rsidR="004C2F42" w:rsidRPr="00761DB0" w:rsidRDefault="004C2F42" w:rsidP="004C2F42">
      <w:pPr>
        <w:rPr>
          <w:rFonts w:ascii="Trebuchet MS" w:hAnsi="Trebuchet MS" w:cs="Calibri"/>
          <w:bCs/>
          <w:iCs/>
          <w:snapToGrid w:val="0"/>
          <w:sz w:val="20"/>
          <w:szCs w:val="20"/>
        </w:rPr>
      </w:pPr>
    </w:p>
    <w:p w14:paraId="0EB53CD2" w14:textId="1770683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1</w:t>
      </w:r>
    </w:p>
    <w:p w14:paraId="59EB0BEB" w14:textId="0B92A644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sz w:val="20"/>
          <w:szCs w:val="20"/>
        </w:rPr>
      </w:pPr>
      <w:r w:rsidRPr="00761DB0">
        <w:rPr>
          <w:rFonts w:ascii="Trebuchet MS" w:hAnsi="Trebuchet MS" w:cs="Calibri"/>
          <w:sz w:val="20"/>
          <w:szCs w:val="20"/>
        </w:rPr>
        <w:t>POSTANOWIENIA OGÓLNE</w:t>
      </w:r>
    </w:p>
    <w:p w14:paraId="29352917" w14:textId="31161F47" w:rsidR="004C2F42" w:rsidRPr="00761DB0" w:rsidRDefault="004C2F42" w:rsidP="004C2F42">
      <w:pPr>
        <w:pStyle w:val="Tekstpodstawowy"/>
        <w:spacing w:after="0"/>
        <w:rPr>
          <w:rFonts w:ascii="Trebuchet MS" w:hAnsi="Trebuchet MS" w:cs="Calibri"/>
          <w:sz w:val="20"/>
          <w:szCs w:val="20"/>
        </w:rPr>
      </w:pPr>
      <w:r w:rsidRPr="00761DB0">
        <w:rPr>
          <w:rFonts w:ascii="Trebuchet MS" w:hAnsi="Trebuchet MS" w:cs="Calibri"/>
          <w:sz w:val="20"/>
          <w:szCs w:val="20"/>
        </w:rPr>
        <w:t>Zamawiający udziela Wykonawcy zamówienia na usługi ubezpieczeniowe w zakresie i na warunkach wynikających z oferty złożonej przez Wykonawcę dnia ……………………………… w odpowiedzi na zaproszenie Zamawiającego.</w:t>
      </w:r>
    </w:p>
    <w:p w14:paraId="77760E5A" w14:textId="0C403356" w:rsidR="003B4CB5" w:rsidRPr="00761DB0" w:rsidRDefault="003B4CB5">
      <w:pPr>
        <w:spacing w:after="160" w:line="259" w:lineRule="auto"/>
        <w:jc w:val="left"/>
        <w:rPr>
          <w:rFonts w:ascii="Trebuchet MS" w:eastAsia="Times New Roman" w:hAnsi="Trebuchet MS" w:cs="Calibri"/>
          <w:b/>
          <w:bCs/>
          <w:iCs/>
          <w:snapToGrid w:val="0"/>
          <w:kern w:val="32"/>
          <w:sz w:val="20"/>
          <w:szCs w:val="20"/>
          <w:lang w:eastAsia="pl-PL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br w:type="page"/>
      </w:r>
    </w:p>
    <w:p w14:paraId="15FE32B3" w14:textId="33293A3B" w:rsidR="004C2F42" w:rsidRPr="00761DB0" w:rsidRDefault="00FB1E35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45B4EAAA" wp14:editId="683FAC3D">
            <wp:simplePos x="0" y="0"/>
            <wp:positionH relativeFrom="page">
              <wp:posOffset>13970</wp:posOffset>
            </wp:positionH>
            <wp:positionV relativeFrom="paragraph">
              <wp:posOffset>-899160</wp:posOffset>
            </wp:positionV>
            <wp:extent cx="7549515" cy="10673080"/>
            <wp:effectExtent l="0" t="0" r="0" b="0"/>
            <wp:wrapNone/>
            <wp:docPr id="3" name="Obraz 3" descr="papier do pism zewn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do pism zewnetrz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AC00C" w14:textId="174156DB" w:rsidR="004C2F42" w:rsidRPr="00761DB0" w:rsidRDefault="004C2F42" w:rsidP="003B4CB5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2</w:t>
      </w:r>
      <w:r w:rsidRPr="00761DB0">
        <w:rPr>
          <w:rFonts w:ascii="Trebuchet MS" w:hAnsi="Trebuchet MS" w:cs="Calibr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685A3" wp14:editId="06C16E66">
            <wp:simplePos x="0" y="0"/>
            <wp:positionH relativeFrom="page">
              <wp:posOffset>13970</wp:posOffset>
            </wp:positionH>
            <wp:positionV relativeFrom="paragraph">
              <wp:posOffset>2606675</wp:posOffset>
            </wp:positionV>
            <wp:extent cx="7549515" cy="10673080"/>
            <wp:effectExtent l="0" t="0" r="0" b="0"/>
            <wp:wrapNone/>
            <wp:docPr id="2" name="Obraz 2" descr="papier do pism zewn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do pism zewnetrz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7329" w14:textId="72142D1A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PRZEDMIOT UBEZPIECZENIA</w:t>
      </w:r>
    </w:p>
    <w:p w14:paraId="08FCCDD4" w14:textId="31B6F8AE" w:rsidR="004C2F42" w:rsidRPr="00761DB0" w:rsidRDefault="004C2F42" w:rsidP="004C2F42">
      <w:pPr>
        <w:pStyle w:val="Akapitzlist"/>
        <w:widowControl w:val="0"/>
        <w:numPr>
          <w:ilvl w:val="0"/>
          <w:numId w:val="1"/>
        </w:numPr>
        <w:adjustRightInd w:val="0"/>
        <w:textAlignment w:val="baseline"/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>Przedmiotem ubezpieczenia jest Ubezpieczenie dzieł sztuki w transporcie oraz podczas wystawy „Perspektywa wieku dojrzewania” o deklarowanej wartości dzieł:</w:t>
      </w:r>
    </w:p>
    <w:tbl>
      <w:tblPr>
        <w:tblStyle w:val="Tabela-Siatka"/>
        <w:tblW w:w="8540" w:type="dxa"/>
        <w:tblInd w:w="567" w:type="dxa"/>
        <w:tblLook w:val="04A0" w:firstRow="1" w:lastRow="0" w:firstColumn="1" w:lastColumn="0" w:noHBand="0" w:noVBand="1"/>
      </w:tblPr>
      <w:tblGrid>
        <w:gridCol w:w="5807"/>
        <w:gridCol w:w="2733"/>
      </w:tblGrid>
      <w:tr w:rsidR="004C2F42" w:rsidRPr="00761DB0" w14:paraId="2BBDCE2C" w14:textId="77777777" w:rsidTr="00A81ADE">
        <w:tc>
          <w:tcPr>
            <w:tcW w:w="5807" w:type="dxa"/>
          </w:tcPr>
          <w:p w14:paraId="65710100" w14:textId="0109183A" w:rsidR="004C2F42" w:rsidRPr="00761DB0" w:rsidRDefault="004C2F42" w:rsidP="00A81ADE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jc w:val="center"/>
              <w:textAlignment w:val="baseline"/>
              <w:rPr>
                <w:rFonts w:ascii="Trebuchet MS" w:hAnsi="Trebuchet MS" w:cs="Calibri"/>
                <w:snapToGrid w:val="0"/>
                <w:sz w:val="20"/>
                <w:szCs w:val="20"/>
              </w:rPr>
            </w:pPr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>Suma ubezpieczenia (</w:t>
            </w:r>
            <w:proofErr w:type="spellStart"/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>su</w:t>
            </w:r>
            <w:proofErr w:type="spellEnd"/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3B4045AD" w14:textId="4445570C" w:rsidR="004C2F42" w:rsidRPr="00761DB0" w:rsidRDefault="004C2F42" w:rsidP="00A81ADE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jc w:val="center"/>
              <w:textAlignment w:val="baseline"/>
              <w:rPr>
                <w:rFonts w:ascii="Trebuchet MS" w:hAnsi="Trebuchet MS" w:cs="Calibri"/>
                <w:snapToGrid w:val="0"/>
                <w:sz w:val="20"/>
                <w:szCs w:val="20"/>
              </w:rPr>
            </w:pPr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 xml:space="preserve">Waluta </w:t>
            </w:r>
            <w:proofErr w:type="spellStart"/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>su</w:t>
            </w:r>
            <w:proofErr w:type="spellEnd"/>
          </w:p>
        </w:tc>
      </w:tr>
      <w:tr w:rsidR="004C2F42" w:rsidRPr="00761DB0" w14:paraId="64982849" w14:textId="77777777" w:rsidTr="00A81ADE">
        <w:tc>
          <w:tcPr>
            <w:tcW w:w="5807" w:type="dxa"/>
          </w:tcPr>
          <w:p w14:paraId="2B9B3D09" w14:textId="77777777" w:rsidR="004C2F42" w:rsidRPr="00761DB0" w:rsidRDefault="004C2F42" w:rsidP="00A81ADE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jc w:val="center"/>
              <w:textAlignment w:val="baseline"/>
              <w:rPr>
                <w:rFonts w:ascii="Trebuchet MS" w:hAnsi="Trebuchet MS" w:cs="Calibri"/>
                <w:snapToGrid w:val="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7D814DF2" w14:textId="1045E554" w:rsidR="004C2F42" w:rsidRPr="00761DB0" w:rsidRDefault="004C2F42" w:rsidP="00A81ADE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jc w:val="center"/>
              <w:textAlignment w:val="baseline"/>
              <w:rPr>
                <w:rFonts w:ascii="Trebuchet MS" w:hAnsi="Trebuchet MS" w:cs="Calibri"/>
                <w:snapToGrid w:val="0"/>
                <w:sz w:val="20"/>
                <w:szCs w:val="20"/>
              </w:rPr>
            </w:pPr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>PLN</w:t>
            </w:r>
          </w:p>
        </w:tc>
      </w:tr>
      <w:tr w:rsidR="004C2F42" w:rsidRPr="00761DB0" w14:paraId="5E072EB5" w14:textId="77777777" w:rsidTr="00A81ADE">
        <w:tc>
          <w:tcPr>
            <w:tcW w:w="5807" w:type="dxa"/>
          </w:tcPr>
          <w:p w14:paraId="3C4E5D99" w14:textId="77777777" w:rsidR="004C2F42" w:rsidRPr="00761DB0" w:rsidRDefault="004C2F42" w:rsidP="00A81ADE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jc w:val="center"/>
              <w:textAlignment w:val="baseline"/>
              <w:rPr>
                <w:rFonts w:ascii="Trebuchet MS" w:hAnsi="Trebuchet MS" w:cs="Calibri"/>
                <w:snapToGrid w:val="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56991B2" w14:textId="402AA827" w:rsidR="004C2F42" w:rsidRPr="00761DB0" w:rsidRDefault="004C2F42" w:rsidP="00A81ADE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jc w:val="center"/>
              <w:textAlignment w:val="baseline"/>
              <w:rPr>
                <w:rFonts w:ascii="Trebuchet MS" w:hAnsi="Trebuchet MS" w:cs="Calibri"/>
                <w:snapToGrid w:val="0"/>
                <w:sz w:val="20"/>
                <w:szCs w:val="20"/>
              </w:rPr>
            </w:pPr>
            <w:r w:rsidRPr="00761DB0">
              <w:rPr>
                <w:rFonts w:ascii="Trebuchet MS" w:hAnsi="Trebuchet MS" w:cs="Calibri"/>
                <w:snapToGrid w:val="0"/>
                <w:sz w:val="20"/>
                <w:szCs w:val="20"/>
              </w:rPr>
              <w:t>EUR</w:t>
            </w:r>
          </w:p>
        </w:tc>
      </w:tr>
    </w:tbl>
    <w:p w14:paraId="5497B5D0" w14:textId="7DF6A78F" w:rsidR="004C2F42" w:rsidRPr="00761DB0" w:rsidRDefault="004C2F42" w:rsidP="004C2F42">
      <w:pPr>
        <w:pStyle w:val="Akapitzlist"/>
        <w:widowControl w:val="0"/>
        <w:adjustRightInd w:val="0"/>
        <w:ind w:left="360"/>
        <w:textAlignment w:val="baseline"/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 xml:space="preserve"> </w:t>
      </w:r>
    </w:p>
    <w:p w14:paraId="5B26C128" w14:textId="48D6173C" w:rsidR="004C2F42" w:rsidRPr="00761DB0" w:rsidRDefault="004C2F42" w:rsidP="004C2F42">
      <w:pPr>
        <w:pStyle w:val="Akapitzlist"/>
        <w:widowControl w:val="0"/>
        <w:numPr>
          <w:ilvl w:val="0"/>
          <w:numId w:val="1"/>
        </w:numPr>
        <w:adjustRightInd w:val="0"/>
        <w:spacing w:after="0"/>
        <w:textAlignment w:val="baseline"/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>Łączna wartość ubezpieczanych dzieł może wzrosnąć w stosunku do deklarowanej wartości maksymalnie o 20%. W takiej sytuacji, Ubezpieczyciel deklaruje udzielenie automatycznej ochrony w związku ze wzrostem wartości ubezpieczanego mienia, przy założeniu, że składka dodatkowa zostanie obliczona na zasadach opisanych w §6.</w:t>
      </w:r>
    </w:p>
    <w:p w14:paraId="78CCF824" w14:textId="1BF711D9" w:rsidR="004C2F42" w:rsidRPr="00761DB0" w:rsidRDefault="004C2F42" w:rsidP="004C2F42">
      <w:pPr>
        <w:numPr>
          <w:ilvl w:val="0"/>
          <w:numId w:val="1"/>
        </w:numPr>
        <w:tabs>
          <w:tab w:val="right" w:pos="9072"/>
        </w:tabs>
        <w:spacing w:after="0"/>
        <w:rPr>
          <w:rFonts w:ascii="Trebuchet MS" w:hAnsi="Trebuchet MS" w:cs="Calibri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 xml:space="preserve">Szczegółowy zakres ochrony ubezpieczeniowej reguluje </w:t>
      </w:r>
      <w:r w:rsidR="00B802A3">
        <w:rPr>
          <w:rFonts w:ascii="Trebuchet MS" w:hAnsi="Trebuchet MS" w:cs="Calibri"/>
          <w:snapToGrid w:val="0"/>
          <w:sz w:val="20"/>
          <w:szCs w:val="20"/>
        </w:rPr>
        <w:t xml:space="preserve">Załącznik nr 1 do </w:t>
      </w:r>
      <w:r w:rsidRPr="00761DB0">
        <w:rPr>
          <w:rFonts w:ascii="Trebuchet MS" w:hAnsi="Trebuchet MS" w:cs="Calibri"/>
          <w:snapToGrid w:val="0"/>
          <w:sz w:val="20"/>
          <w:szCs w:val="20"/>
        </w:rPr>
        <w:t>Zaproszenie do złożenia oferty nr referencyjny MŚ-AD-KSz-332-10/18.</w:t>
      </w:r>
    </w:p>
    <w:p w14:paraId="6A586A65" w14:textId="77777777" w:rsidR="004C2F42" w:rsidRPr="00761DB0" w:rsidRDefault="004C2F42" w:rsidP="004C2F42">
      <w:pPr>
        <w:tabs>
          <w:tab w:val="right" w:pos="9072"/>
        </w:tabs>
        <w:ind w:left="720"/>
        <w:rPr>
          <w:rFonts w:ascii="Trebuchet MS" w:hAnsi="Trebuchet MS" w:cs="Calibri"/>
          <w:sz w:val="20"/>
          <w:szCs w:val="20"/>
        </w:rPr>
      </w:pPr>
    </w:p>
    <w:p w14:paraId="5CF6A57E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3</w:t>
      </w:r>
    </w:p>
    <w:p w14:paraId="7D37B5D3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OKRES UBEZPIECZENIA</w:t>
      </w:r>
    </w:p>
    <w:p w14:paraId="5D4764CC" w14:textId="77777777" w:rsidR="004C2F42" w:rsidRPr="00761DB0" w:rsidRDefault="004C2F42" w:rsidP="004C2F42">
      <w:pPr>
        <w:pStyle w:val="Akapitzlist"/>
        <w:numPr>
          <w:ilvl w:val="0"/>
          <w:numId w:val="8"/>
        </w:numPr>
        <w:rPr>
          <w:rFonts w:ascii="Trebuchet MS" w:hAnsi="Trebuchet MS" w:cs="Calibri"/>
          <w:b/>
          <w:snapToGrid w:val="0"/>
          <w:sz w:val="20"/>
          <w:szCs w:val="20"/>
        </w:rPr>
      </w:pPr>
      <w:r w:rsidRPr="00761DB0">
        <w:rPr>
          <w:rFonts w:ascii="Trebuchet MS" w:hAnsi="Trebuchet MS" w:cs="Calibri"/>
          <w:sz w:val="20"/>
          <w:szCs w:val="20"/>
        </w:rPr>
        <w:t>Umowa ubezpieczenia generalnego zostaje zawarta na okres od dnia ………………do dnia ……………… Umowy ubezpieczenia, które zostaną zawarte  w okresie realizacji niniejszej Umowy, objęte będą ochroną ubezpieczeniową do czasu ich zakończenia na warunkach niniejszej Umowy.</w:t>
      </w:r>
    </w:p>
    <w:p w14:paraId="16F2DDC6" w14:textId="77777777" w:rsidR="004C2F42" w:rsidRPr="00761DB0" w:rsidRDefault="004C2F42" w:rsidP="004C2F42">
      <w:pPr>
        <w:pStyle w:val="Akapitzlist"/>
        <w:numPr>
          <w:ilvl w:val="0"/>
          <w:numId w:val="8"/>
        </w:numPr>
        <w:rPr>
          <w:rFonts w:ascii="Trebuchet MS" w:hAnsi="Trebuchet MS" w:cs="Calibri"/>
          <w:b/>
          <w:snapToGrid w:val="0"/>
          <w:sz w:val="20"/>
          <w:szCs w:val="20"/>
        </w:rPr>
      </w:pPr>
      <w:r w:rsidRPr="00761DB0">
        <w:rPr>
          <w:rFonts w:ascii="Trebuchet MS" w:hAnsi="Trebuchet MS" w:cs="Calibri"/>
          <w:sz w:val="20"/>
          <w:szCs w:val="20"/>
        </w:rPr>
        <w:t>Okres ubezpieczenia może zostać wydłużony bez opłaty składki.</w:t>
      </w:r>
    </w:p>
    <w:p w14:paraId="7E32AB79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4</w:t>
      </w:r>
    </w:p>
    <w:p w14:paraId="78E94A26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ZASADY UBEZPIECZENIA</w:t>
      </w:r>
    </w:p>
    <w:p w14:paraId="28CE8420" w14:textId="6387D2D4" w:rsidR="004C2F42" w:rsidRPr="00761DB0" w:rsidRDefault="004C2F42" w:rsidP="004C2F42">
      <w:pPr>
        <w:numPr>
          <w:ilvl w:val="0"/>
          <w:numId w:val="2"/>
        </w:numPr>
        <w:spacing w:after="0"/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>Zaproszenie do złożenia oferty oraz Szczegółowy opis przedmiotu zamówienia oraz oferta Wykonawcy stanowią integralną część niniejszej Umowy.</w:t>
      </w:r>
    </w:p>
    <w:p w14:paraId="15AF7DE5" w14:textId="70748094" w:rsidR="004C2F42" w:rsidRPr="00761DB0" w:rsidRDefault="004C2F42" w:rsidP="004C2F42">
      <w:pPr>
        <w:numPr>
          <w:ilvl w:val="0"/>
          <w:numId w:val="2"/>
        </w:numPr>
        <w:spacing w:after="0"/>
        <w:rPr>
          <w:rFonts w:ascii="Trebuchet MS" w:hAnsi="Trebuchet MS" w:cs="Calibri"/>
          <w:snapToGrid w:val="0"/>
          <w:sz w:val="20"/>
          <w:szCs w:val="20"/>
        </w:rPr>
      </w:pPr>
      <w:r w:rsidRPr="00761DB0">
        <w:rPr>
          <w:rFonts w:ascii="Trebuchet MS" w:hAnsi="Trebuchet MS" w:cs="Calibri"/>
          <w:snapToGrid w:val="0"/>
          <w:sz w:val="20"/>
          <w:szCs w:val="20"/>
        </w:rPr>
        <w:t>W wykonaniu niniejszej Umowy  - w oparciu o postanowienia Zaproszenia do złożenia oferty Wykonawca wystawi polisę ubezpieczenia określającą zakres i koszt ubezpieczenia. Załącznikami do polisy będą informacje szczegółowe dotyczące poszczególnych transportów.</w:t>
      </w:r>
    </w:p>
    <w:p w14:paraId="087D6B7F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</w:p>
    <w:p w14:paraId="4E91AE8B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5</w:t>
      </w:r>
    </w:p>
    <w:p w14:paraId="11B6775E" w14:textId="1290A103" w:rsidR="00761DB0" w:rsidRPr="00761DB0" w:rsidRDefault="00761DB0" w:rsidP="00761DB0">
      <w:pPr>
        <w:jc w:val="center"/>
        <w:rPr>
          <w:rFonts w:ascii="Trebuchet MS" w:eastAsia="Calibri" w:hAnsi="Trebuchet MS" w:cs="Times New Roman"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ZMIANA UMOWY</w:t>
      </w:r>
    </w:p>
    <w:p w14:paraId="38DD0285" w14:textId="5359E993" w:rsidR="00761DB0" w:rsidRPr="00EA17EF" w:rsidRDefault="00761DB0" w:rsidP="00761DB0">
      <w:pPr>
        <w:pStyle w:val="Tekstpodstawowy2"/>
        <w:numPr>
          <w:ilvl w:val="0"/>
          <w:numId w:val="3"/>
        </w:numPr>
        <w:tabs>
          <w:tab w:val="left" w:pos="10632"/>
        </w:tabs>
        <w:suppressAutoHyphens w:val="0"/>
        <w:overflowPunct/>
        <w:autoSpaceDE/>
        <w:spacing w:after="0" w:line="276" w:lineRule="auto"/>
        <w:jc w:val="both"/>
        <w:textAlignment w:val="auto"/>
        <w:rPr>
          <w:rFonts w:ascii="Trebuchet MS" w:hAnsi="Trebuchet MS" w:cs="Calibri"/>
          <w:b/>
          <w:iCs/>
          <w:snapToGrid w:val="0"/>
          <w:lang w:val="pl-PL"/>
        </w:rPr>
      </w:pPr>
      <w:r w:rsidRPr="00761DB0">
        <w:rPr>
          <w:rFonts w:ascii="Trebuchet MS" w:hAnsi="Trebuchet MS" w:cs="Arial"/>
          <w:color w:val="000000"/>
        </w:rPr>
        <w:t>Zamawiający dopuszcza możliwość dokonania zmian postanowień Umowy w przypadku</w:t>
      </w:r>
      <w:r w:rsidRPr="00761DB0">
        <w:rPr>
          <w:rFonts w:ascii="Trebuchet MS" w:hAnsi="Trebuchet MS"/>
          <w:color w:val="000000"/>
        </w:rPr>
        <w:t xml:space="preserve"> wystąpienia jednej z poniższych okoliczności</w:t>
      </w:r>
      <w:r w:rsidR="002E4BDD">
        <w:rPr>
          <w:rFonts w:ascii="Trebuchet MS" w:hAnsi="Trebuchet MS"/>
          <w:color w:val="000000"/>
          <w:lang w:val="pl-PL"/>
        </w:rPr>
        <w:t>:</w:t>
      </w:r>
    </w:p>
    <w:p w14:paraId="6CB033C5" w14:textId="40E8BFC0" w:rsidR="002E4BDD" w:rsidRPr="00EA17EF" w:rsidRDefault="002E4BDD" w:rsidP="00EA17EF">
      <w:pPr>
        <w:pStyle w:val="Tekstpodstawowy2"/>
        <w:numPr>
          <w:ilvl w:val="1"/>
          <w:numId w:val="3"/>
        </w:numPr>
        <w:tabs>
          <w:tab w:val="left" w:pos="10632"/>
        </w:tabs>
        <w:suppressAutoHyphens w:val="0"/>
        <w:overflowPunct/>
        <w:autoSpaceDE/>
        <w:spacing w:after="0" w:line="276" w:lineRule="auto"/>
        <w:jc w:val="both"/>
        <w:textAlignment w:val="auto"/>
        <w:rPr>
          <w:rFonts w:ascii="Trebuchet MS" w:hAnsi="Trebuchet MS" w:cs="Calibri"/>
          <w:b/>
          <w:iCs/>
          <w:snapToGrid w:val="0"/>
          <w:lang w:val="pl-PL"/>
        </w:rPr>
      </w:pPr>
      <w:r>
        <w:rPr>
          <w:rFonts w:ascii="Trebuchet MS" w:hAnsi="Trebuchet MS"/>
          <w:color w:val="000000"/>
          <w:lang w:val="pl-PL"/>
        </w:rPr>
        <w:t xml:space="preserve">wydłużenie okresu ubezpieczenia – </w:t>
      </w:r>
      <w:r w:rsidR="008071B5">
        <w:rPr>
          <w:rFonts w:ascii="Trebuchet MS" w:hAnsi="Trebuchet MS"/>
          <w:color w:val="000000"/>
          <w:lang w:val="pl-PL"/>
        </w:rPr>
        <w:t xml:space="preserve">w szczególności </w:t>
      </w:r>
      <w:r>
        <w:rPr>
          <w:rFonts w:ascii="Trebuchet MS" w:hAnsi="Trebuchet MS"/>
          <w:color w:val="000000"/>
          <w:lang w:val="pl-PL"/>
        </w:rPr>
        <w:t xml:space="preserve">wynikające ze zmian </w:t>
      </w:r>
      <w:r w:rsidR="002F13CE">
        <w:rPr>
          <w:rFonts w:ascii="Trebuchet MS" w:hAnsi="Trebuchet MS"/>
          <w:color w:val="000000"/>
          <w:lang w:val="pl-PL"/>
        </w:rPr>
        <w:br/>
      </w:r>
      <w:r>
        <w:rPr>
          <w:rFonts w:ascii="Trebuchet MS" w:hAnsi="Trebuchet MS"/>
          <w:color w:val="000000"/>
          <w:lang w:val="pl-PL"/>
        </w:rPr>
        <w:t xml:space="preserve">w harmonogramie </w:t>
      </w:r>
      <w:proofErr w:type="spellStart"/>
      <w:r>
        <w:rPr>
          <w:rFonts w:ascii="Trebuchet MS" w:hAnsi="Trebuchet MS"/>
          <w:color w:val="000000"/>
          <w:lang w:val="pl-PL"/>
        </w:rPr>
        <w:t>retransportów</w:t>
      </w:r>
      <w:proofErr w:type="spellEnd"/>
      <w:r>
        <w:rPr>
          <w:rFonts w:ascii="Trebuchet MS" w:hAnsi="Trebuchet MS"/>
          <w:color w:val="000000"/>
          <w:lang w:val="pl-PL"/>
        </w:rPr>
        <w:t>;</w:t>
      </w:r>
    </w:p>
    <w:p w14:paraId="56040F0E" w14:textId="0C9D941F" w:rsidR="002E4BDD" w:rsidRDefault="002E4BDD" w:rsidP="00EA17EF">
      <w:pPr>
        <w:pStyle w:val="Tekstpodstawowy2"/>
        <w:numPr>
          <w:ilvl w:val="1"/>
          <w:numId w:val="3"/>
        </w:numPr>
        <w:tabs>
          <w:tab w:val="left" w:pos="10632"/>
        </w:tabs>
        <w:suppressAutoHyphens w:val="0"/>
        <w:overflowPunct/>
        <w:autoSpaceDE/>
        <w:spacing w:after="0" w:line="276" w:lineRule="auto"/>
        <w:jc w:val="both"/>
        <w:textAlignment w:val="auto"/>
        <w:rPr>
          <w:rFonts w:ascii="Trebuchet MS" w:hAnsi="Trebuchet MS" w:cs="Calibri"/>
          <w:iCs/>
          <w:snapToGrid w:val="0"/>
        </w:rPr>
      </w:pPr>
      <w:r w:rsidRPr="002E4BDD">
        <w:rPr>
          <w:rFonts w:ascii="Trebuchet MS" w:hAnsi="Trebuchet MS" w:cs="Calibri"/>
          <w:iCs/>
          <w:snapToGrid w:val="0"/>
          <w:lang w:val="pl-PL"/>
        </w:rPr>
        <w:t>z</w:t>
      </w:r>
      <w:r w:rsidRPr="00EA17EF">
        <w:rPr>
          <w:rFonts w:ascii="Trebuchet MS" w:hAnsi="Trebuchet MS" w:cs="Calibri"/>
          <w:iCs/>
          <w:snapToGrid w:val="0"/>
          <w:lang w:val="pl-PL"/>
        </w:rPr>
        <w:t>mian sum ubezpieczenia o których mowa w §2 ust 2 niniejszej umowy</w:t>
      </w:r>
      <w:r>
        <w:rPr>
          <w:rFonts w:ascii="Trebuchet MS" w:hAnsi="Trebuchet MS" w:cs="Calibri"/>
          <w:iCs/>
          <w:snapToGrid w:val="0"/>
          <w:lang w:val="pl-PL"/>
        </w:rPr>
        <w:t>;</w:t>
      </w:r>
    </w:p>
    <w:p w14:paraId="4F118559" w14:textId="7FACACB2" w:rsidR="002E4BDD" w:rsidRPr="00EA17EF" w:rsidRDefault="002E4BDD" w:rsidP="00EA17EF">
      <w:pPr>
        <w:pStyle w:val="Tekstpodstawowy2"/>
        <w:numPr>
          <w:ilvl w:val="1"/>
          <w:numId w:val="3"/>
        </w:numPr>
        <w:tabs>
          <w:tab w:val="left" w:pos="10632"/>
        </w:tabs>
        <w:suppressAutoHyphens w:val="0"/>
        <w:overflowPunct/>
        <w:autoSpaceDE/>
        <w:spacing w:after="0" w:line="276" w:lineRule="auto"/>
        <w:jc w:val="both"/>
        <w:textAlignment w:val="auto"/>
        <w:rPr>
          <w:rFonts w:ascii="Trebuchet MS" w:hAnsi="Trebuchet MS" w:cs="Calibri"/>
          <w:iCs/>
          <w:snapToGrid w:val="0"/>
        </w:rPr>
      </w:pPr>
      <w:r w:rsidRPr="00EA17EF">
        <w:rPr>
          <w:rFonts w:ascii="Trebuchet MS" w:hAnsi="Trebuchet MS" w:cs="Calibri"/>
          <w:iCs/>
          <w:snapToGrid w:val="0"/>
        </w:rPr>
        <w:t xml:space="preserve">w przypadku rozszerzenia lub zmiany zakresu ubezpieczenia na wniosek Zamawiającego i za zgodą Wykonawcy – poprzez zmianę zapisów </w:t>
      </w:r>
      <w:r>
        <w:rPr>
          <w:rFonts w:ascii="Trebuchet MS" w:hAnsi="Trebuchet MS" w:cs="Calibri"/>
          <w:iCs/>
          <w:snapToGrid w:val="0"/>
          <w:lang w:val="pl-PL"/>
        </w:rPr>
        <w:t>szczegółowego opisu przedmiotu zamówienia</w:t>
      </w:r>
      <w:r w:rsidRPr="00EA17EF">
        <w:rPr>
          <w:rFonts w:ascii="Trebuchet MS" w:hAnsi="Trebuchet MS" w:cs="Calibri"/>
          <w:iCs/>
          <w:snapToGrid w:val="0"/>
        </w:rPr>
        <w:t>;</w:t>
      </w:r>
    </w:p>
    <w:p w14:paraId="5E982DA0" w14:textId="07B63C9B" w:rsidR="008071B5" w:rsidRDefault="002E4BDD" w:rsidP="002E4BDD">
      <w:pPr>
        <w:pStyle w:val="Tekstpodstawowy2"/>
        <w:numPr>
          <w:ilvl w:val="1"/>
          <w:numId w:val="3"/>
        </w:numPr>
        <w:tabs>
          <w:tab w:val="left" w:pos="10632"/>
        </w:tabs>
        <w:suppressAutoHyphens w:val="0"/>
        <w:overflowPunct/>
        <w:autoSpaceDE/>
        <w:spacing w:after="0" w:line="276" w:lineRule="auto"/>
        <w:jc w:val="both"/>
        <w:textAlignment w:val="auto"/>
        <w:rPr>
          <w:rFonts w:ascii="Trebuchet MS" w:hAnsi="Trebuchet MS" w:cs="Calibri"/>
          <w:iCs/>
          <w:snapToGrid w:val="0"/>
          <w:lang w:val="pl-PL"/>
        </w:rPr>
      </w:pPr>
      <w:r>
        <w:rPr>
          <w:rFonts w:ascii="Trebuchet MS" w:hAnsi="Trebuchet MS" w:cs="Calibri"/>
          <w:iCs/>
          <w:snapToGrid w:val="0"/>
          <w:lang w:val="pl-PL"/>
        </w:rPr>
        <w:t>z</w:t>
      </w:r>
      <w:r w:rsidR="00B802A3">
        <w:rPr>
          <w:rFonts w:ascii="Trebuchet MS" w:hAnsi="Trebuchet MS" w:cs="Calibri"/>
          <w:iCs/>
          <w:snapToGrid w:val="0"/>
          <w:lang w:val="pl-PL"/>
        </w:rPr>
        <w:t>miana terminu płatności składki.</w:t>
      </w:r>
    </w:p>
    <w:p w14:paraId="21288AF0" w14:textId="77777777" w:rsidR="008071B5" w:rsidRDefault="008071B5">
      <w:pPr>
        <w:spacing w:after="160" w:line="259" w:lineRule="auto"/>
        <w:jc w:val="left"/>
        <w:rPr>
          <w:rFonts w:ascii="Trebuchet MS" w:eastAsia="Times New Roman" w:hAnsi="Trebuchet MS" w:cs="Calibri"/>
          <w:iCs/>
          <w:snapToGrid w:val="0"/>
          <w:sz w:val="20"/>
          <w:szCs w:val="20"/>
          <w:lang w:eastAsia="ar-SA"/>
        </w:rPr>
      </w:pPr>
      <w:r>
        <w:rPr>
          <w:rFonts w:ascii="Trebuchet MS" w:hAnsi="Trebuchet MS" w:cs="Calibri"/>
          <w:iCs/>
          <w:snapToGrid w:val="0"/>
        </w:rPr>
        <w:br w:type="page"/>
      </w:r>
    </w:p>
    <w:p w14:paraId="35AAE977" w14:textId="29C9E3BE" w:rsidR="004C2F42" w:rsidRPr="00761DB0" w:rsidRDefault="00FB1E35" w:rsidP="00EA17EF">
      <w:pPr>
        <w:pStyle w:val="Akapitzlist"/>
        <w:spacing w:after="0"/>
        <w:ind w:left="0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eastAsia="Times New Roman" w:hAnsi="Trebuchet MS" w:cs="Calibr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73AAB1FB" wp14:editId="29A0CC6B">
            <wp:simplePos x="0" y="0"/>
            <wp:positionH relativeFrom="page">
              <wp:posOffset>23495</wp:posOffset>
            </wp:positionH>
            <wp:positionV relativeFrom="paragraph">
              <wp:posOffset>-1096645</wp:posOffset>
            </wp:positionV>
            <wp:extent cx="7549515" cy="10673080"/>
            <wp:effectExtent l="0" t="0" r="0" b="0"/>
            <wp:wrapNone/>
            <wp:docPr id="5" name="Obraz 5" descr="papier do pism zewn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do pism zewnetrz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DB0">
        <w:rPr>
          <w:rFonts w:ascii="Trebuchet MS" w:eastAsia="Times New Roman" w:hAnsi="Trebuchet MS"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088BF324" wp14:editId="28043D23">
            <wp:simplePos x="0" y="0"/>
            <wp:positionH relativeFrom="page">
              <wp:posOffset>23495</wp:posOffset>
            </wp:positionH>
            <wp:positionV relativeFrom="paragraph">
              <wp:posOffset>-876935</wp:posOffset>
            </wp:positionV>
            <wp:extent cx="7549515" cy="10673080"/>
            <wp:effectExtent l="0" t="0" r="0" b="0"/>
            <wp:wrapNone/>
            <wp:docPr id="4" name="Obraz 4" descr="papier do pism zewn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do pism zewnetrz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42" w:rsidRPr="00761DB0">
        <w:rPr>
          <w:rFonts w:ascii="Trebuchet MS" w:hAnsi="Trebuchet MS" w:cs="Calibri"/>
          <w:iCs/>
          <w:snapToGrid w:val="0"/>
          <w:sz w:val="20"/>
          <w:szCs w:val="20"/>
        </w:rPr>
        <w:t>§ 6</w:t>
      </w:r>
    </w:p>
    <w:p w14:paraId="78CB5AA9" w14:textId="77777777" w:rsidR="004C2F42" w:rsidRPr="00761DB0" w:rsidRDefault="004C2F42" w:rsidP="00FB1E35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SKŁADKI</w:t>
      </w:r>
    </w:p>
    <w:p w14:paraId="170F44E8" w14:textId="501BA723" w:rsidR="00587912" w:rsidRPr="008071B5" w:rsidRDefault="004C2F42" w:rsidP="00EA17EF">
      <w:pPr>
        <w:numPr>
          <w:ilvl w:val="0"/>
          <w:numId w:val="4"/>
        </w:numPr>
        <w:spacing w:after="0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Łączna wysokość składki za cały okres trwania umowy (składka bazowa) jest zgodna ze złożoną ofertą Wykonawcy z dnia ……………………………… i wynosi………………………………………... złotych …/100 brutto</w:t>
      </w:r>
      <w:r w:rsidRPr="00761DB0">
        <w:rPr>
          <w:rFonts w:ascii="Trebuchet MS" w:hAnsi="Trebuchet MS" w:cs="Calibri"/>
          <w:b/>
          <w:iCs/>
          <w:snapToGrid w:val="0"/>
          <w:sz w:val="20"/>
          <w:szCs w:val="20"/>
        </w:rPr>
        <w:t xml:space="preserve"> </w:t>
      </w: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(słownie: ……………………….. złotych …/100).</w:t>
      </w:r>
    </w:p>
    <w:p w14:paraId="462D3F89" w14:textId="2A8FDFE1" w:rsidR="004C2F42" w:rsidRPr="00761DB0" w:rsidRDefault="004C2F42" w:rsidP="004C2F42">
      <w:pPr>
        <w:numPr>
          <w:ilvl w:val="0"/>
          <w:numId w:val="4"/>
        </w:numPr>
        <w:spacing w:after="0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W sytuacji opisanej w §2 pkt 2 zostanie ustalona składka dodatkowa. Składka dodatkowa zostanie ustalona jako iloczyn stawki bazowej wynikającej z oferty Wykonawcy z dnia ………………., która wynosi …………… oraz różnicy między ostateczną przyjętą przez ubezpieczyciela wartością dzieł do ubezpieczenia a deklarowaną wartością dzieł na etapie postępowania.</w:t>
      </w:r>
    </w:p>
    <w:p w14:paraId="50EB4189" w14:textId="25A07BEF" w:rsidR="004C2F42" w:rsidRPr="00761DB0" w:rsidRDefault="004C2F42" w:rsidP="004C2F42">
      <w:pPr>
        <w:numPr>
          <w:ilvl w:val="0"/>
          <w:numId w:val="4"/>
        </w:numPr>
        <w:spacing w:after="0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Rozliczenie, o którym mowa w pkt. 2 nastąpi w terminie do 7 dni od daty rozpoczęcia wystawy na podstawie załączników do polisy o których mowa w §4 ust.2.</w:t>
      </w:r>
    </w:p>
    <w:p w14:paraId="6C3E0BA5" w14:textId="16120DDF" w:rsidR="004C2F42" w:rsidRPr="00761DB0" w:rsidRDefault="004C2F42" w:rsidP="004C2F42">
      <w:pPr>
        <w:numPr>
          <w:ilvl w:val="0"/>
          <w:numId w:val="4"/>
        </w:numPr>
        <w:spacing w:after="0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W sytuacji opisanej w §2 pkt 2 umowy, Wykonawca przygotuje aneks do polisy określający wysokość składki dodatkowej oszacowanej w sposób określony w pkt. 2. Jednocześnie przygotowany zostanie aneks zmieniający do niniejszej umowy.</w:t>
      </w:r>
    </w:p>
    <w:p w14:paraId="2351A1D8" w14:textId="2E889C82" w:rsidR="004C2F42" w:rsidRPr="00761DB0" w:rsidRDefault="004C2F42" w:rsidP="004C2F42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 xml:space="preserve">Na potrzeby szacowania składki dodatkowej w odniesieniu do przedmiotów ubezpieczenia, których suma ubezpieczenia została ustalona w walucie obcej, ustala się, że rozliczenie odbędzie się przy zastosowaniu kursu średniego walut obcych ogłaszanego przez Narodowy Bank Polski obowiązującego w dniu dokonania rozliczenia, z uwzględnieniem, że w tym samym dniu zostanie przygotowany aneks do polisy i umowy ubezpieczenia.  </w:t>
      </w:r>
    </w:p>
    <w:p w14:paraId="0DBA9A56" w14:textId="641DA089" w:rsidR="004C2F42" w:rsidRPr="00761DB0" w:rsidRDefault="004C2F42" w:rsidP="004C2F42">
      <w:pPr>
        <w:numPr>
          <w:ilvl w:val="0"/>
          <w:numId w:val="4"/>
        </w:numPr>
        <w:spacing w:after="0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Zamawiający dokona płatności składki na konto Wykonawcy w wysokości i terminie wskazanym – w odniesieniu do składki bazowej, w terminie do 7 dni od daty wystawienia polisy, w odniesieniu do składki dodatkowej (o ile wystąpi) w terminie 14 dni od daty wystawienia aneksu.</w:t>
      </w:r>
    </w:p>
    <w:p w14:paraId="4ABF97EE" w14:textId="2C92A711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</w:p>
    <w:p w14:paraId="33345243" w14:textId="51BB6F23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7</w:t>
      </w:r>
    </w:p>
    <w:p w14:paraId="7944B525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ODSTĄPIENIE OD UMOWY</w:t>
      </w:r>
    </w:p>
    <w:p w14:paraId="5BE6405B" w14:textId="614CD6C2" w:rsidR="004C2F42" w:rsidRPr="00761DB0" w:rsidRDefault="004C2F42" w:rsidP="004C2F42">
      <w:pPr>
        <w:pStyle w:val="Tekstpodstawowywcity"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spacing w:after="0" w:line="276" w:lineRule="auto"/>
        <w:ind w:left="426" w:hanging="426"/>
        <w:jc w:val="both"/>
        <w:textAlignment w:val="auto"/>
        <w:rPr>
          <w:rFonts w:ascii="Trebuchet MS" w:hAnsi="Trebuchet MS"/>
          <w:iCs/>
        </w:rPr>
      </w:pPr>
      <w:r w:rsidRPr="00761DB0">
        <w:rPr>
          <w:rFonts w:ascii="Trebuchet MS" w:hAnsi="Trebuchet MS"/>
          <w:iCs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2B3FBCE6" w14:textId="77777777" w:rsidR="004C2F42" w:rsidRPr="00761DB0" w:rsidRDefault="004C2F42" w:rsidP="004C2F42">
      <w:pPr>
        <w:pStyle w:val="Tekstpodstawowywcity"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spacing w:after="0" w:line="276" w:lineRule="auto"/>
        <w:ind w:left="426" w:hanging="426"/>
        <w:jc w:val="both"/>
        <w:textAlignment w:val="auto"/>
        <w:rPr>
          <w:rFonts w:ascii="Trebuchet MS" w:hAnsi="Trebuchet MS"/>
          <w:iCs/>
        </w:rPr>
      </w:pPr>
      <w:r w:rsidRPr="00761DB0">
        <w:rPr>
          <w:rFonts w:ascii="Trebuchet MS" w:hAnsi="Trebuchet MS"/>
          <w:iCs/>
        </w:rPr>
        <w:t>W dniu odstąpienia od Umowy, o którym mowa w ust. 1 powyżej, rozwiązaniu ulegają umowy indywidualne zawarte w wykonaniu niniejszej Umowy.</w:t>
      </w:r>
    </w:p>
    <w:p w14:paraId="473E953A" w14:textId="41339715" w:rsidR="004C2F42" w:rsidRPr="00761DB0" w:rsidRDefault="004C2F42" w:rsidP="004C2F42">
      <w:pPr>
        <w:pStyle w:val="Tekstpodstawowywcity"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spacing w:after="0" w:line="276" w:lineRule="auto"/>
        <w:ind w:left="426" w:hanging="426"/>
        <w:jc w:val="both"/>
        <w:textAlignment w:val="auto"/>
        <w:rPr>
          <w:rFonts w:ascii="Trebuchet MS" w:hAnsi="Trebuchet MS"/>
          <w:iCs/>
        </w:rPr>
      </w:pPr>
      <w:r w:rsidRPr="00761DB0">
        <w:rPr>
          <w:rFonts w:ascii="Trebuchet MS" w:hAnsi="Trebuchet MS"/>
          <w:iCs/>
        </w:rPr>
        <w:t xml:space="preserve">W przypadku odstąpienia od Umowy, o którym mowa w ust. 1 powyżej, </w:t>
      </w:r>
      <w:r w:rsidRPr="00761DB0">
        <w:rPr>
          <w:rFonts w:ascii="Trebuchet MS" w:hAnsi="Trebuchet MS"/>
        </w:rPr>
        <w:t>Wykonawcy</w:t>
      </w:r>
      <w:r w:rsidRPr="00761DB0">
        <w:rPr>
          <w:rFonts w:ascii="Trebuchet MS" w:hAnsi="Trebuchet MS"/>
          <w:iCs/>
        </w:rPr>
        <w:t xml:space="preserve"> należy się składka za okres, w którym udzielał on ochrony ubezpieczeniowej. </w:t>
      </w:r>
    </w:p>
    <w:p w14:paraId="46EFAB76" w14:textId="53116F78" w:rsidR="004C2F42" w:rsidRPr="00761DB0" w:rsidRDefault="004C2F42" w:rsidP="004C2F42">
      <w:pPr>
        <w:pStyle w:val="Tekstpodstawowywcity"/>
        <w:suppressAutoHyphens w:val="0"/>
        <w:overflowPunct/>
        <w:autoSpaceDE/>
        <w:spacing w:after="0" w:line="276" w:lineRule="auto"/>
        <w:jc w:val="both"/>
        <w:textAlignment w:val="auto"/>
        <w:rPr>
          <w:rFonts w:ascii="Trebuchet MS" w:hAnsi="Trebuchet MS"/>
          <w:iCs/>
        </w:rPr>
      </w:pPr>
    </w:p>
    <w:p w14:paraId="73919C17" w14:textId="019B77A2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 8</w:t>
      </w:r>
    </w:p>
    <w:p w14:paraId="341E1079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ROZSTRZYGANIE SPORÓW</w:t>
      </w:r>
    </w:p>
    <w:p w14:paraId="006ABE03" w14:textId="569E6A74" w:rsidR="00FB1E35" w:rsidRDefault="004C2F42" w:rsidP="004C2F42">
      <w:pPr>
        <w:rPr>
          <w:rFonts w:ascii="Trebuchet MS" w:hAnsi="Trebuchet MS" w:cs="Calibri"/>
          <w:iCs/>
          <w:sz w:val="20"/>
          <w:szCs w:val="20"/>
        </w:rPr>
      </w:pPr>
      <w:r w:rsidRPr="00761DB0">
        <w:rPr>
          <w:rFonts w:ascii="Trebuchet MS" w:hAnsi="Trebuchet MS" w:cs="Calibri"/>
          <w:iCs/>
          <w:sz w:val="20"/>
          <w:szCs w:val="20"/>
        </w:rPr>
        <w:t>Ewentualne spory mogące wyniknąć z Umowy będą rozpatrywane przez sądy właściwe ze względu na siedzibę Zamawiającego, zgodnie z art. 10 ustawy z dnia 11 września 2015 r. o działalności ubezpieczeniowej i reasekuracyjnej (Dz.U. 2015 poz. 1844 ze zm.).</w:t>
      </w:r>
    </w:p>
    <w:p w14:paraId="1666D150" w14:textId="77777777" w:rsidR="00FB1E35" w:rsidRDefault="00FB1E35">
      <w:pPr>
        <w:spacing w:after="160" w:line="259" w:lineRule="auto"/>
        <w:jc w:val="left"/>
        <w:rPr>
          <w:rFonts w:ascii="Trebuchet MS" w:hAnsi="Trebuchet MS" w:cs="Calibri"/>
          <w:iCs/>
          <w:sz w:val="20"/>
          <w:szCs w:val="20"/>
        </w:rPr>
      </w:pPr>
      <w:r>
        <w:rPr>
          <w:rFonts w:ascii="Trebuchet MS" w:hAnsi="Trebuchet MS" w:cs="Calibri"/>
          <w:iCs/>
          <w:sz w:val="20"/>
          <w:szCs w:val="20"/>
        </w:rPr>
        <w:br w:type="page"/>
      </w:r>
    </w:p>
    <w:p w14:paraId="1A083A94" w14:textId="6F23D95E" w:rsidR="004C2F42" w:rsidRPr="00761DB0" w:rsidRDefault="00FB1E35" w:rsidP="00EA17EF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 w:cs="Calibr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5BA7AF54" wp14:editId="1FBC7953">
            <wp:simplePos x="0" y="0"/>
            <wp:positionH relativeFrom="page">
              <wp:posOffset>33020</wp:posOffset>
            </wp:positionH>
            <wp:positionV relativeFrom="paragraph">
              <wp:posOffset>-898525</wp:posOffset>
            </wp:positionV>
            <wp:extent cx="7549515" cy="10673080"/>
            <wp:effectExtent l="0" t="0" r="0" b="0"/>
            <wp:wrapNone/>
            <wp:docPr id="6" name="Obraz 6" descr="papier do pism zewn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do pism zewnetrz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42" w:rsidRPr="00761DB0">
        <w:rPr>
          <w:rFonts w:ascii="Trebuchet MS" w:hAnsi="Trebuchet MS"/>
          <w:b/>
          <w:sz w:val="20"/>
          <w:szCs w:val="20"/>
        </w:rPr>
        <w:t>§ 7</w:t>
      </w:r>
    </w:p>
    <w:p w14:paraId="48BC102A" w14:textId="77777777" w:rsidR="004C2F42" w:rsidRPr="00761DB0" w:rsidRDefault="004C2F42" w:rsidP="00EA17EF">
      <w:pPr>
        <w:spacing w:after="0"/>
        <w:ind w:firstLine="284"/>
        <w:jc w:val="center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b/>
          <w:sz w:val="20"/>
          <w:szCs w:val="20"/>
        </w:rPr>
        <w:t>OCHRONA INFORMACJI</w:t>
      </w:r>
    </w:p>
    <w:p w14:paraId="23A41A92" w14:textId="2B7F184F" w:rsidR="00FB1E35" w:rsidRPr="00FB1E35" w:rsidRDefault="004C2F42" w:rsidP="00FB1E35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 xml:space="preserve">Z zastrzeżeniem ust. 2, Strony zobowiązują się do ochrony oraz do nieudostępniania innym osobom wszelkich informacji nieupublicznionych, zwłaszcza technicznych, technologicznych, organizacyjnych przekazywanych lub udostępnianych sobie wzajemnie w jakiejkolwiek postaci </w:t>
      </w:r>
      <w:r w:rsidR="002F13CE">
        <w:rPr>
          <w:rFonts w:ascii="Trebuchet MS" w:hAnsi="Trebuchet MS"/>
          <w:sz w:val="20"/>
          <w:szCs w:val="20"/>
        </w:rPr>
        <w:br/>
      </w:r>
      <w:r w:rsidRPr="00761DB0">
        <w:rPr>
          <w:rFonts w:ascii="Trebuchet MS" w:hAnsi="Trebuchet MS"/>
          <w:sz w:val="20"/>
          <w:szCs w:val="20"/>
        </w:rPr>
        <w:t xml:space="preserve">w związku z realizacją niniejszej Umowy oraz wszelkiej korespondencji prowadzonej </w:t>
      </w:r>
      <w:r w:rsidR="002F13CE">
        <w:rPr>
          <w:rFonts w:ascii="Trebuchet MS" w:hAnsi="Trebuchet MS"/>
          <w:sz w:val="20"/>
          <w:szCs w:val="20"/>
        </w:rPr>
        <w:br/>
      </w:r>
      <w:r w:rsidRPr="00FB1E35">
        <w:rPr>
          <w:rFonts w:ascii="Trebuchet MS" w:hAnsi="Trebuchet MS"/>
          <w:sz w:val="20"/>
          <w:szCs w:val="20"/>
        </w:rPr>
        <w:t xml:space="preserve">i dokumentacji wykonanej w </w:t>
      </w:r>
      <w:r w:rsidRPr="00761DB0">
        <w:rPr>
          <w:rFonts w:ascii="Trebuchet MS" w:hAnsi="Trebuchet MS"/>
          <w:sz w:val="20"/>
          <w:szCs w:val="20"/>
        </w:rPr>
        <w:t>„</w:t>
      </w:r>
      <w:r w:rsidR="00FB1E35" w:rsidRPr="00FB1E35">
        <w:rPr>
          <w:rFonts w:ascii="Trebuchet MS" w:hAnsi="Trebuchet MS"/>
          <w:sz w:val="20"/>
          <w:szCs w:val="20"/>
        </w:rPr>
        <w:t xml:space="preserve"> ramach niniejszej Umowy, na podstawie informacji posiadanych przez Stronę i przekazanych lub udostępnionych przez drugą Stronę w czasie trwania Umowy, jak również w terminie 5 lat po jej wykonaniu, rozwiązaniu lub wygaśnięciu. </w:t>
      </w:r>
    </w:p>
    <w:p w14:paraId="699C096F" w14:textId="77777777" w:rsidR="00FB1E35" w:rsidRPr="00761DB0" w:rsidRDefault="00FB1E35" w:rsidP="00FB1E35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>Powyższe zobowiązanie nie dotyczy informacji niejawnych, do których Strony będą stosować zasady ochrony oraz warunki i tryb udostępniania, wynikające z właściwych przepisów.</w:t>
      </w:r>
    </w:p>
    <w:p w14:paraId="14436883" w14:textId="2222E295" w:rsidR="004C2F42" w:rsidRPr="00761DB0" w:rsidRDefault="00FB1E35" w:rsidP="00EA17EF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 xml:space="preserve">Informacje, których dotyczą zobowiązania określone w ust. 1, Strony będą określać - </w:t>
      </w:r>
      <w:r w:rsidRPr="00761DB0">
        <w:rPr>
          <w:rFonts w:ascii="Trebuchet MS" w:hAnsi="Trebuchet MS"/>
          <w:sz w:val="20"/>
          <w:szCs w:val="20"/>
        </w:rPr>
        <w:br/>
        <w:t xml:space="preserve">w ramach Umowy oraz jej wykonywania - mianem </w:t>
      </w:r>
      <w:r w:rsidR="004C2F42" w:rsidRPr="00761DB0">
        <w:rPr>
          <w:rFonts w:ascii="Trebuchet MS" w:hAnsi="Trebuchet MS"/>
          <w:sz w:val="20"/>
          <w:szCs w:val="20"/>
        </w:rPr>
        <w:t xml:space="preserve">informacji objętych tajemnicą kontraktową”. </w:t>
      </w:r>
    </w:p>
    <w:p w14:paraId="790D34AA" w14:textId="71E30DA6" w:rsidR="004C2F42" w:rsidRPr="00761DB0" w:rsidRDefault="004C2F42" w:rsidP="004C2F42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 xml:space="preserve">Dla uniknięcia wątpliwości odnośnie do zakresu przedmiotowego obowiązku określonego w ust.1 Strony ustalają, że oznaczenie nośnika informacji z adnotacją o tym, że zawiera on informacje objęte tajemnicą  jest dopuszczalne gdy Strony zgodnie uznają to za konieczne.  </w:t>
      </w:r>
    </w:p>
    <w:p w14:paraId="0AAA5E1D" w14:textId="1F9D0788" w:rsidR="004C2F42" w:rsidRPr="00761DB0" w:rsidRDefault="004C2F42" w:rsidP="004C2F42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>Strony zobowiązują się do wykorzystywania informacji objętych tajemnicą kontraktową tylko w celu prawidłowej realizacji Umowy oraz do ich należytego zabezpieczenia. Strony zobowiązują się do  udostępnienia informacji jedynie osobom upoważnionym ze względu na pełnione stanowisko lub pełnione czynności.</w:t>
      </w:r>
    </w:p>
    <w:p w14:paraId="44E937DB" w14:textId="177BC691" w:rsidR="004C2F42" w:rsidRPr="00761DB0" w:rsidRDefault="004C2F42" w:rsidP="004C2F42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>Wykonawca zobowiązuje się nie kopiować, nie powielać, ani w żaden inny sposób nie utrwalać informacji objętych tajemnicą kontraktową, ani nośników, na których zostały one zapisane, bez uprzedniej pisemnej zgody Zamawiającego.</w:t>
      </w:r>
    </w:p>
    <w:p w14:paraId="4210A4AD" w14:textId="0402A415" w:rsidR="004C2F42" w:rsidRPr="00761DB0" w:rsidRDefault="004C2F42" w:rsidP="004C2F42">
      <w:pPr>
        <w:numPr>
          <w:ilvl w:val="1"/>
          <w:numId w:val="7"/>
        </w:numPr>
        <w:suppressAutoHyphens/>
        <w:spacing w:after="0"/>
        <w:ind w:left="426" w:hanging="426"/>
        <w:rPr>
          <w:rFonts w:ascii="Trebuchet MS" w:hAnsi="Trebuchet MS"/>
          <w:sz w:val="20"/>
          <w:szCs w:val="20"/>
        </w:rPr>
      </w:pPr>
      <w:r w:rsidRPr="00761DB0">
        <w:rPr>
          <w:rFonts w:ascii="Trebuchet MS" w:hAnsi="Trebuchet MS"/>
          <w:sz w:val="20"/>
          <w:szCs w:val="20"/>
        </w:rPr>
        <w:t>Strony zobowiązują się do usunięcia wszelkich informacji, objętych tajemnicą kontraktową, udostępnionych lub przekazanych sobie wzajemnie w celu prawidłowej realizacji Umowy, lub do zwrotu drugiej Stronie ich materialnych nośników w każdym przypadku, gdyby dalsze korzystanie z nich było niecelowe, jednak nie później niż z upływem czasu obowiązywania Umowy chyba, że postanowienia Umowy lub przepisy prawa powszechnie obowiązującego stanowią inaczej.</w:t>
      </w:r>
    </w:p>
    <w:p w14:paraId="138A4BB4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</w:p>
    <w:p w14:paraId="3B86FD7A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§9</w:t>
      </w:r>
    </w:p>
    <w:p w14:paraId="44B6F6EE" w14:textId="77777777" w:rsidR="004C2F42" w:rsidRPr="00761DB0" w:rsidRDefault="004C2F42" w:rsidP="004C2F42">
      <w:pPr>
        <w:pStyle w:val="Nagwek1"/>
        <w:spacing w:before="0" w:after="0" w:line="276" w:lineRule="auto"/>
        <w:jc w:val="center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POSTANOWIENIA KOŃCOWE</w:t>
      </w:r>
    </w:p>
    <w:p w14:paraId="3A2BD87C" w14:textId="77777777" w:rsidR="004C2F42" w:rsidRPr="00761DB0" w:rsidRDefault="004C2F42" w:rsidP="004C2F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Niniejsza Umowa wchodzi w życie z dniem jej podpisania.</w:t>
      </w:r>
    </w:p>
    <w:p w14:paraId="3F1CE696" w14:textId="77777777" w:rsidR="004C2F42" w:rsidRPr="00761DB0" w:rsidRDefault="004C2F42" w:rsidP="004C2F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Zawiadomienia/oświadczenia, jakie w związku z Umową składane są przez strony tej Umowy, powinny być dokonywane na piśmie i doręczane za pokwitowaniem lub przesyłane listem poleconym.</w:t>
      </w:r>
    </w:p>
    <w:p w14:paraId="52C6E4A7" w14:textId="77777777" w:rsidR="004C2F42" w:rsidRPr="00761DB0" w:rsidRDefault="004C2F42" w:rsidP="004C2F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Wszelkie zmiany niniejszej Umowy wymagają formy pisemnej pod rygorem nieważności.</w:t>
      </w:r>
    </w:p>
    <w:p w14:paraId="333EC48B" w14:textId="77777777" w:rsidR="004C2F42" w:rsidRPr="00761DB0" w:rsidRDefault="004C2F42" w:rsidP="004C2F42">
      <w:pPr>
        <w:numPr>
          <w:ilvl w:val="0"/>
          <w:numId w:val="6"/>
        </w:numPr>
        <w:spacing w:after="0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W sprawach nieuregulowanych niniejszą Umową mają zastosowanie odpowiednie przepisy prawa, w szczególności ustawa z dnia 23 kwietnia 1964 r. - Kodeks cywilny i ustawa z dnia 11 września 2015 r. o działalności ubezpieczeniowej i reasekuracyjnej.</w:t>
      </w:r>
    </w:p>
    <w:p w14:paraId="0A06D53A" w14:textId="77777777" w:rsidR="004C2F42" w:rsidRPr="00761DB0" w:rsidRDefault="004C2F42" w:rsidP="004C2F4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Niniejsza Umowa została sporządzona w dwóch jednobrzmiących egzemplarzach, po jednym dla Wykonawcy oraz Zamawiającego.</w:t>
      </w:r>
    </w:p>
    <w:p w14:paraId="432EC58C" w14:textId="77777777" w:rsidR="004C2F42" w:rsidRPr="00761DB0" w:rsidRDefault="004C2F42" w:rsidP="004C2F42">
      <w:pPr>
        <w:rPr>
          <w:rFonts w:ascii="Trebuchet MS" w:hAnsi="Trebuchet MS" w:cs="Calibri"/>
          <w:iCs/>
          <w:snapToGrid w:val="0"/>
          <w:sz w:val="20"/>
          <w:szCs w:val="20"/>
        </w:rPr>
      </w:pPr>
    </w:p>
    <w:p w14:paraId="39A94FFF" w14:textId="77777777" w:rsidR="00587912" w:rsidRPr="00761DB0" w:rsidRDefault="004C2F42" w:rsidP="004C2F42">
      <w:pPr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 xml:space="preserve">               ZAMAWIAJĄCY      </w:t>
      </w:r>
      <w:r w:rsidRPr="00761DB0">
        <w:rPr>
          <w:rFonts w:ascii="Trebuchet MS" w:hAnsi="Trebuchet MS" w:cs="Calibri"/>
          <w:iCs/>
          <w:snapToGrid w:val="0"/>
          <w:sz w:val="20"/>
          <w:szCs w:val="20"/>
        </w:rPr>
        <w:tab/>
      </w:r>
      <w:r w:rsidRPr="00761DB0">
        <w:rPr>
          <w:rFonts w:ascii="Trebuchet MS" w:hAnsi="Trebuchet MS" w:cs="Calibri"/>
          <w:iCs/>
          <w:snapToGrid w:val="0"/>
          <w:sz w:val="20"/>
          <w:szCs w:val="20"/>
        </w:rPr>
        <w:tab/>
      </w:r>
      <w:r w:rsidRPr="00761DB0">
        <w:rPr>
          <w:rFonts w:ascii="Trebuchet MS" w:hAnsi="Trebuchet MS" w:cs="Calibri"/>
          <w:iCs/>
          <w:snapToGrid w:val="0"/>
          <w:sz w:val="20"/>
          <w:szCs w:val="20"/>
        </w:rPr>
        <w:tab/>
      </w:r>
      <w:r w:rsidRPr="00761DB0">
        <w:rPr>
          <w:rFonts w:ascii="Trebuchet MS" w:hAnsi="Trebuchet MS" w:cs="Calibri"/>
          <w:iCs/>
          <w:snapToGrid w:val="0"/>
          <w:sz w:val="20"/>
          <w:szCs w:val="20"/>
        </w:rPr>
        <w:tab/>
        <w:t xml:space="preserve">                                      WYKONAWCA</w:t>
      </w:r>
    </w:p>
    <w:p w14:paraId="3CDA03CC" w14:textId="637FC4A9" w:rsidR="004C2F42" w:rsidRPr="00EA17EF" w:rsidRDefault="004C2F42" w:rsidP="004C2F42">
      <w:pPr>
        <w:rPr>
          <w:rFonts w:ascii="Trebuchet MS" w:hAnsi="Trebuchet MS" w:cs="Calibri"/>
          <w:iCs/>
          <w:snapToGrid w:val="0"/>
          <w:sz w:val="18"/>
          <w:szCs w:val="20"/>
        </w:rPr>
      </w:pPr>
      <w:r w:rsidRPr="00EA17EF">
        <w:rPr>
          <w:rFonts w:ascii="Trebuchet MS" w:hAnsi="Trebuchet MS" w:cs="Calibri"/>
          <w:iCs/>
          <w:snapToGrid w:val="0"/>
          <w:sz w:val="18"/>
          <w:szCs w:val="20"/>
        </w:rPr>
        <w:t xml:space="preserve"> ..........................................</w:t>
      </w:r>
      <w:r w:rsidR="00587912" w:rsidRPr="00EA17EF">
        <w:rPr>
          <w:rFonts w:ascii="Trebuchet MS" w:hAnsi="Trebuchet MS" w:cs="Calibri"/>
          <w:iCs/>
          <w:snapToGrid w:val="0"/>
          <w:sz w:val="18"/>
          <w:szCs w:val="20"/>
        </w:rPr>
        <w:t xml:space="preserve">.........                  </w:t>
      </w:r>
      <w:r w:rsidR="00587912" w:rsidRPr="00EA17EF">
        <w:rPr>
          <w:rFonts w:ascii="Trebuchet MS" w:hAnsi="Trebuchet MS" w:cs="Calibri"/>
          <w:iCs/>
          <w:snapToGrid w:val="0"/>
          <w:sz w:val="18"/>
          <w:szCs w:val="20"/>
        </w:rPr>
        <w:tab/>
        <w:t xml:space="preserve">            </w:t>
      </w:r>
      <w:r w:rsidRPr="00EA17EF">
        <w:rPr>
          <w:rFonts w:ascii="Trebuchet MS" w:hAnsi="Trebuchet MS" w:cs="Calibri"/>
          <w:iCs/>
          <w:snapToGrid w:val="0"/>
          <w:sz w:val="18"/>
          <w:szCs w:val="20"/>
        </w:rPr>
        <w:t>....................................................</w:t>
      </w:r>
    </w:p>
    <w:p w14:paraId="282A1182" w14:textId="77777777" w:rsidR="004C2F42" w:rsidRPr="00761DB0" w:rsidRDefault="004C2F42" w:rsidP="004C2F42">
      <w:pPr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przy kontrasygnacie</w:t>
      </w:r>
    </w:p>
    <w:p w14:paraId="085FCA0E" w14:textId="23728754" w:rsidR="008071B5" w:rsidRDefault="002E4BDD" w:rsidP="004C2F42">
      <w:pPr>
        <w:rPr>
          <w:rFonts w:ascii="Trebuchet MS" w:hAnsi="Trebuchet MS" w:cs="Calibri"/>
          <w:iCs/>
          <w:snapToGrid w:val="0"/>
          <w:sz w:val="20"/>
          <w:szCs w:val="20"/>
        </w:rPr>
      </w:pPr>
      <w:r w:rsidRPr="00A81ADE">
        <w:rPr>
          <w:rFonts w:ascii="Trebuchet MS" w:hAnsi="Trebuchet MS" w:cs="Calibri"/>
          <w:iCs/>
          <w:snapToGrid w:val="0"/>
          <w:sz w:val="18"/>
          <w:szCs w:val="20"/>
        </w:rPr>
        <w:t xml:space="preserve">...................................................                  </w:t>
      </w:r>
      <w:r w:rsidR="004C2F42" w:rsidRPr="00761DB0">
        <w:rPr>
          <w:rFonts w:ascii="Trebuchet MS" w:hAnsi="Trebuchet MS" w:cs="Calibri"/>
          <w:iCs/>
          <w:snapToGrid w:val="0"/>
          <w:sz w:val="20"/>
          <w:szCs w:val="20"/>
        </w:rPr>
        <w:tab/>
      </w:r>
    </w:p>
    <w:p w14:paraId="008F3A97" w14:textId="7BBE64DF" w:rsidR="008859F2" w:rsidRPr="00761DB0" w:rsidRDefault="004C2F42" w:rsidP="00EA17EF">
      <w:pPr>
        <w:rPr>
          <w:rFonts w:ascii="Trebuchet MS" w:hAnsi="Trebuchet MS" w:cs="Calibri"/>
          <w:iCs/>
          <w:snapToGrid w:val="0"/>
          <w:sz w:val="20"/>
          <w:szCs w:val="20"/>
        </w:rPr>
      </w:pPr>
      <w:r w:rsidRPr="00761DB0">
        <w:rPr>
          <w:rFonts w:ascii="Trebuchet MS" w:hAnsi="Trebuchet MS" w:cs="Calibri"/>
          <w:iCs/>
          <w:snapToGrid w:val="0"/>
          <w:sz w:val="20"/>
          <w:szCs w:val="20"/>
        </w:rPr>
        <w:t>Główna Księgowa</w:t>
      </w:r>
    </w:p>
    <w:sectPr w:rsidR="008859F2" w:rsidRPr="0076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3C8C108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1.2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72291"/>
    <w:multiLevelType w:val="hybridMultilevel"/>
    <w:tmpl w:val="A6407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C74D4"/>
    <w:multiLevelType w:val="hybridMultilevel"/>
    <w:tmpl w:val="FC18DA10"/>
    <w:lvl w:ilvl="0" w:tplc="2B7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212D8D"/>
    <w:multiLevelType w:val="multilevel"/>
    <w:tmpl w:val="21E48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927"/>
        </w:tabs>
        <w:ind w:left="927" w:hanging="283"/>
      </w:pPr>
    </w:lvl>
    <w:lvl w:ilvl="2">
      <w:start w:val="22"/>
      <w:numFmt w:val="decimal"/>
      <w:lvlText w:val="%3."/>
      <w:lvlJc w:val="left"/>
      <w:pPr>
        <w:tabs>
          <w:tab w:val="num" w:pos="1210"/>
        </w:tabs>
        <w:ind w:left="1210" w:hanging="283"/>
      </w:pPr>
    </w:lvl>
    <w:lvl w:ilvl="3">
      <w:start w:val="22"/>
      <w:numFmt w:val="decimal"/>
      <w:lvlText w:val="%4."/>
      <w:lvlJc w:val="left"/>
      <w:pPr>
        <w:tabs>
          <w:tab w:val="num" w:pos="1494"/>
        </w:tabs>
        <w:ind w:left="1494" w:hanging="283"/>
      </w:pPr>
    </w:lvl>
    <w:lvl w:ilvl="4">
      <w:start w:val="22"/>
      <w:numFmt w:val="decimal"/>
      <w:lvlText w:val="%5."/>
      <w:lvlJc w:val="left"/>
      <w:pPr>
        <w:tabs>
          <w:tab w:val="num" w:pos="1777"/>
        </w:tabs>
        <w:ind w:left="1777" w:hanging="283"/>
      </w:pPr>
    </w:lvl>
    <w:lvl w:ilvl="5">
      <w:start w:val="22"/>
      <w:numFmt w:val="decimal"/>
      <w:lvlText w:val="%6."/>
      <w:lvlJc w:val="left"/>
      <w:pPr>
        <w:tabs>
          <w:tab w:val="num" w:pos="2061"/>
        </w:tabs>
        <w:ind w:left="2061" w:hanging="283"/>
      </w:pPr>
    </w:lvl>
    <w:lvl w:ilvl="6">
      <w:start w:val="22"/>
      <w:numFmt w:val="decimal"/>
      <w:lvlText w:val="%7."/>
      <w:lvlJc w:val="left"/>
      <w:pPr>
        <w:tabs>
          <w:tab w:val="num" w:pos="2344"/>
        </w:tabs>
        <w:ind w:left="2344" w:hanging="283"/>
      </w:pPr>
    </w:lvl>
    <w:lvl w:ilvl="7">
      <w:start w:val="22"/>
      <w:numFmt w:val="decimal"/>
      <w:lvlText w:val="%8."/>
      <w:lvlJc w:val="left"/>
      <w:pPr>
        <w:tabs>
          <w:tab w:val="num" w:pos="2628"/>
        </w:tabs>
        <w:ind w:left="2628" w:hanging="283"/>
      </w:pPr>
    </w:lvl>
    <w:lvl w:ilvl="8">
      <w:start w:val="22"/>
      <w:numFmt w:val="decimal"/>
      <w:lvlText w:val="%9."/>
      <w:lvlJc w:val="left"/>
      <w:pPr>
        <w:tabs>
          <w:tab w:val="num" w:pos="2911"/>
        </w:tabs>
        <w:ind w:left="2911" w:hanging="283"/>
      </w:pPr>
    </w:lvl>
  </w:abstractNum>
  <w:abstractNum w:abstractNumId="4" w15:restartNumberingAfterBreak="0">
    <w:nsid w:val="27954870"/>
    <w:multiLevelType w:val="hybridMultilevel"/>
    <w:tmpl w:val="41804386"/>
    <w:lvl w:ilvl="0" w:tplc="91F85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147B69"/>
    <w:multiLevelType w:val="hybridMultilevel"/>
    <w:tmpl w:val="77B496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72106"/>
    <w:multiLevelType w:val="hybridMultilevel"/>
    <w:tmpl w:val="3516D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B831B13"/>
    <w:multiLevelType w:val="hybridMultilevel"/>
    <w:tmpl w:val="B9185608"/>
    <w:lvl w:ilvl="0" w:tplc="D08C2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543F3"/>
    <w:multiLevelType w:val="multilevel"/>
    <w:tmpl w:val="8DEAAB60"/>
    <w:numStyleLink w:val="NBPpunktorynumeryczne"/>
  </w:abstractNum>
  <w:abstractNum w:abstractNumId="11" w15:restartNumberingAfterBreak="0">
    <w:nsid w:val="54046E40"/>
    <w:multiLevelType w:val="hybridMultilevel"/>
    <w:tmpl w:val="3A041D98"/>
    <w:lvl w:ilvl="0" w:tplc="9FCAA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1ACC5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3" w15:restartNumberingAfterBreak="0">
    <w:nsid w:val="56C043B1"/>
    <w:multiLevelType w:val="hybridMultilevel"/>
    <w:tmpl w:val="69EA9286"/>
    <w:lvl w:ilvl="0" w:tplc="0FE05F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AF71685"/>
    <w:multiLevelType w:val="multilevel"/>
    <w:tmpl w:val="9B161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0"/>
    <w:rsid w:val="000C3076"/>
    <w:rsid w:val="002E4BDD"/>
    <w:rsid w:val="002F13CE"/>
    <w:rsid w:val="003B4CB5"/>
    <w:rsid w:val="00412B30"/>
    <w:rsid w:val="004C2F42"/>
    <w:rsid w:val="00587912"/>
    <w:rsid w:val="007373B1"/>
    <w:rsid w:val="00761DB0"/>
    <w:rsid w:val="008071B5"/>
    <w:rsid w:val="00A70357"/>
    <w:rsid w:val="00AC4569"/>
    <w:rsid w:val="00B802A3"/>
    <w:rsid w:val="00E94F56"/>
    <w:rsid w:val="00EA17EF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DBE7"/>
  <w15:chartTrackingRefBased/>
  <w15:docId w15:val="{5348B4DD-ECEF-4F7B-96A6-A20E4BD8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42"/>
    <w:pPr>
      <w:spacing w:after="200" w:line="276" w:lineRule="auto"/>
      <w:jc w:val="both"/>
    </w:pPr>
    <w:rPr>
      <w:rFonts w:ascii="Tahoma" w:hAnsi="Tahoma"/>
      <w:sz w:val="21"/>
    </w:rPr>
  </w:style>
  <w:style w:type="paragraph" w:styleId="Nagwek1">
    <w:name w:val="heading 1"/>
    <w:basedOn w:val="Normalny"/>
    <w:next w:val="Normalny"/>
    <w:link w:val="Nagwek1Znak"/>
    <w:qFormat/>
    <w:rsid w:val="004C2F42"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2F42"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F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F4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2F42"/>
    <w:pPr>
      <w:ind w:left="720"/>
      <w:contextualSpacing/>
    </w:pPr>
  </w:style>
  <w:style w:type="paragraph" w:styleId="Tekstpodstawowy2">
    <w:name w:val="Body Text 2"/>
    <w:basedOn w:val="Normalny"/>
    <w:link w:val="Tekstpodstawowy2Znak1"/>
    <w:unhideWhenUsed/>
    <w:rsid w:val="004C2F42"/>
    <w:pPr>
      <w:suppressAutoHyphens/>
      <w:overflowPunct w:val="0"/>
      <w:autoSpaceDE w:val="0"/>
      <w:spacing w:after="120" w:line="48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C2F42"/>
    <w:rPr>
      <w:rFonts w:ascii="Tahoma" w:hAnsi="Tahoma"/>
      <w:sz w:val="21"/>
    </w:rPr>
  </w:style>
  <w:style w:type="character" w:customStyle="1" w:styleId="Tekstpodstawowy2Znak1">
    <w:name w:val="Tekst podstawowy 2 Znak1"/>
    <w:link w:val="Tekstpodstawowy2"/>
    <w:rsid w:val="004C2F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4C2F42"/>
    <w:pPr>
      <w:suppressAutoHyphens/>
      <w:overflowPunct w:val="0"/>
      <w:autoSpaceDE w:val="0"/>
      <w:spacing w:after="120" w:line="240" w:lineRule="auto"/>
      <w:ind w:left="283"/>
      <w:jc w:val="left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2F4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C2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2F42"/>
    <w:rPr>
      <w:rFonts w:ascii="Tahoma" w:hAnsi="Tahoma"/>
      <w:sz w:val="21"/>
    </w:rPr>
  </w:style>
  <w:style w:type="table" w:styleId="Tabela-Siatka">
    <w:name w:val="Table Grid"/>
    <w:basedOn w:val="Standardowy"/>
    <w:uiPriority w:val="39"/>
    <w:rsid w:val="004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C2F42"/>
    <w:rPr>
      <w:rFonts w:ascii="Tahoma" w:hAnsi="Tahoma"/>
      <w:sz w:val="21"/>
    </w:rPr>
  </w:style>
  <w:style w:type="paragraph" w:styleId="Tekstkomentarza">
    <w:name w:val="annotation text"/>
    <w:basedOn w:val="Normalny"/>
    <w:link w:val="TekstkomentarzaZnak"/>
    <w:rsid w:val="004C2F4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C2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C2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F42"/>
    <w:rPr>
      <w:sz w:val="16"/>
      <w:szCs w:val="16"/>
    </w:rPr>
  </w:style>
  <w:style w:type="paragraph" w:customStyle="1" w:styleId="Akapitzlist1">
    <w:name w:val="Akapit z listą1"/>
    <w:basedOn w:val="Normalny"/>
    <w:rsid w:val="004C2F42"/>
    <w:pPr>
      <w:suppressAutoHyphens/>
      <w:ind w:left="720"/>
      <w:jc w:val="left"/>
    </w:pPr>
    <w:rPr>
      <w:rFonts w:ascii="Calibri" w:eastAsia="Times New Roman" w:hAnsi="Calibri" w:cs="Calibri"/>
      <w:sz w:val="22"/>
      <w:lang w:eastAsia="ar-SA"/>
    </w:rPr>
  </w:style>
  <w:style w:type="paragraph" w:styleId="Poprawka">
    <w:name w:val="Revision"/>
    <w:hidden/>
    <w:uiPriority w:val="99"/>
    <w:semiHidden/>
    <w:rsid w:val="00587912"/>
    <w:pPr>
      <w:spacing w:after="0" w:line="240" w:lineRule="auto"/>
    </w:pPr>
    <w:rPr>
      <w:rFonts w:ascii="Tahoma" w:hAnsi="Tahoma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1DB0"/>
    <w:pPr>
      <w:tabs>
        <w:tab w:val="center" w:pos="4536"/>
        <w:tab w:val="right" w:pos="9072"/>
      </w:tabs>
      <w:spacing w:after="0" w:line="240" w:lineRule="auto"/>
      <w:ind w:firstLine="425"/>
      <w:jc w:val="left"/>
    </w:pPr>
    <w:rPr>
      <w:rFonts w:ascii="Palatino Linotype" w:hAnsi="Palatino Linotype"/>
      <w:color w:val="000000" w:themeColor="text1"/>
      <w:sz w:val="22"/>
      <w:szCs w:val="19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1DB0"/>
    <w:rPr>
      <w:rFonts w:ascii="Palatino Linotype" w:hAnsi="Palatino Linotype"/>
      <w:color w:val="000000" w:themeColor="text1"/>
      <w:szCs w:val="19"/>
      <w:lang w:eastAsia="pl-PL"/>
    </w:rPr>
  </w:style>
  <w:style w:type="numbering" w:customStyle="1" w:styleId="NBPpunktorynumeryczne">
    <w:name w:val="NBP punktory numeryczne"/>
    <w:uiPriority w:val="99"/>
    <w:rsid w:val="00761DB0"/>
    <w:pPr>
      <w:numPr>
        <w:numId w:val="13"/>
      </w:numPr>
    </w:pPr>
  </w:style>
  <w:style w:type="paragraph" w:customStyle="1" w:styleId="Listanumeryczna">
    <w:name w:val="Lista numeryczna"/>
    <w:basedOn w:val="Akapitzlist"/>
    <w:qFormat/>
    <w:rsid w:val="00761DB0"/>
    <w:pPr>
      <w:numPr>
        <w:numId w:val="14"/>
      </w:numPr>
      <w:spacing w:after="0"/>
      <w:jc w:val="left"/>
    </w:pPr>
    <w:rPr>
      <w:rFonts w:asciiTheme="minorHAnsi" w:hAnsiTheme="minorHAnsi"/>
      <w:color w:val="000000" w:themeColor="text1"/>
      <w:sz w:val="22"/>
      <w:szCs w:val="19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1B5"/>
    <w:pPr>
      <w:spacing w:after="200"/>
      <w:jc w:val="both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1B5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BD02-7170-4744-BB06-ED75F33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Maksis</dc:creator>
  <cp:keywords/>
  <dc:description/>
  <cp:lastModifiedBy>Aleksandra Maksis</cp:lastModifiedBy>
  <cp:revision>2</cp:revision>
  <dcterms:created xsi:type="dcterms:W3CDTF">2018-05-16T08:30:00Z</dcterms:created>
  <dcterms:modified xsi:type="dcterms:W3CDTF">2018-05-16T08:30:00Z</dcterms:modified>
</cp:coreProperties>
</file>